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C99D" w14:textId="687911EE" w:rsidR="00944D47" w:rsidRDefault="00412D66" w:rsidP="00C43AF3">
      <w:r>
        <w:rPr>
          <w:rFonts w:hint="eastAsia"/>
        </w:rPr>
        <w:t>保険薬局の皆さまへ</w:t>
      </w:r>
    </w:p>
    <w:p w14:paraId="7D5852BB" w14:textId="298471FC" w:rsidR="00C43AF3" w:rsidRDefault="00C43AF3" w:rsidP="007A344E">
      <w:pPr>
        <w:jc w:val="right"/>
      </w:pPr>
      <w:r>
        <w:rPr>
          <w:rFonts w:hint="eastAsia"/>
        </w:rPr>
        <w:t>2026</w:t>
      </w:r>
      <w:r>
        <w:t>年</w:t>
      </w:r>
      <w:r w:rsidR="00DB365D">
        <w:rPr>
          <w:rFonts w:hint="eastAsia"/>
        </w:rPr>
        <w:t>6</w:t>
      </w:r>
      <w:r>
        <w:t>月</w:t>
      </w:r>
      <w:r w:rsidR="00DB365D">
        <w:rPr>
          <w:rFonts w:hint="eastAsia"/>
        </w:rPr>
        <w:t>1</w:t>
      </w:r>
      <w:r>
        <w:t>日</w:t>
      </w:r>
    </w:p>
    <w:p w14:paraId="084A604F" w14:textId="77777777" w:rsidR="007A344E" w:rsidRDefault="007A344E" w:rsidP="007A344E">
      <w:pPr>
        <w:jc w:val="right"/>
      </w:pPr>
    </w:p>
    <w:p w14:paraId="3F3E0F67" w14:textId="78CB07DE" w:rsidR="007A344E" w:rsidRDefault="007A344E" w:rsidP="007A344E">
      <w:pPr>
        <w:jc w:val="right"/>
      </w:pPr>
      <w:r>
        <w:rPr>
          <w:rFonts w:hint="eastAsia"/>
        </w:rPr>
        <w:t>医療法人晴心会　野上病院</w:t>
      </w:r>
    </w:p>
    <w:p w14:paraId="4C3200C1" w14:textId="5753CD3A" w:rsidR="007A344E" w:rsidRDefault="007A344E" w:rsidP="007A344E">
      <w:pPr>
        <w:jc w:val="right"/>
      </w:pPr>
      <w:r>
        <w:rPr>
          <w:rFonts w:hint="eastAsia"/>
        </w:rPr>
        <w:t xml:space="preserve">理事長　</w:t>
      </w:r>
      <w:r w:rsidRPr="007A344E">
        <w:rPr>
          <w:rFonts w:hint="eastAsia"/>
        </w:rPr>
        <w:t>野上　浩實</w:t>
      </w:r>
    </w:p>
    <w:p w14:paraId="406AD65B" w14:textId="77777777" w:rsidR="00C43AF3" w:rsidRDefault="00C43AF3" w:rsidP="007A344E">
      <w:pPr>
        <w:jc w:val="center"/>
      </w:pPr>
      <w:r>
        <w:rPr>
          <w:rFonts w:hint="eastAsia"/>
        </w:rPr>
        <w:t>後発医薬品変更調剤報告、一般名処方調剤報告の要否について</w:t>
      </w:r>
    </w:p>
    <w:p w14:paraId="7DBEB236" w14:textId="77777777" w:rsidR="007A344E" w:rsidRDefault="007A344E" w:rsidP="007A344E">
      <w:pPr>
        <w:jc w:val="center"/>
      </w:pPr>
    </w:p>
    <w:p w14:paraId="2C5A0830" w14:textId="49017005" w:rsidR="00C43AF3" w:rsidRDefault="00C43AF3" w:rsidP="004F04F4">
      <w:r>
        <w:rPr>
          <w:rFonts w:hint="eastAsia"/>
        </w:rPr>
        <w:t xml:space="preserve">　野上病院では</w:t>
      </w:r>
      <w:r>
        <w:t>一般名処方を開始</w:t>
      </w:r>
      <w:r>
        <w:rPr>
          <w:rFonts w:hint="eastAsia"/>
        </w:rPr>
        <w:t>しておりますが</w:t>
      </w:r>
      <w:r>
        <w:t>、保険薬局にて一般名処方により調剤</w:t>
      </w:r>
      <w:r>
        <w:rPr>
          <w:rFonts w:hint="eastAsia"/>
        </w:rPr>
        <w:t>を行った場合、又、銘柄名処方に係る処方薬について後発医薬品への変更調剤を行ったときは、調剤した薬剤の銘柄等に関して院外処方せんを発行した保険医療機関へ情報提供することの義務について、厚生労働省通知①「処方せんに記載された医薬品の後発医薬品への変更について（平成</w:t>
      </w:r>
      <w:r>
        <w:t>24年3月5日保医発0305第12号）」及び②「疑義解釈資料の送付について：そ</w:t>
      </w:r>
      <w:r>
        <w:rPr>
          <w:rFonts w:hint="eastAsia"/>
        </w:rPr>
        <w:t>の</w:t>
      </w:r>
      <w:r>
        <w:t>2</w:t>
      </w:r>
      <w:r w:rsidR="0034647E">
        <w:rPr>
          <w:rFonts w:hint="eastAsia"/>
        </w:rPr>
        <w:t xml:space="preserve">　</w:t>
      </w:r>
      <w:r>
        <w:t>、問43（平成24年4月20日事務連絡）」を参考に、以下の対応とさせていただきます。</w:t>
      </w:r>
    </w:p>
    <w:p w14:paraId="47EF88D5" w14:textId="77777777" w:rsidR="007A344E" w:rsidRDefault="007A344E" w:rsidP="00C43AF3"/>
    <w:p w14:paraId="3C9D779D" w14:textId="6B63C32C" w:rsidR="007A344E" w:rsidRPr="007A344E" w:rsidRDefault="007D3FE8" w:rsidP="00C43AF3">
      <w:r>
        <w:rPr>
          <w:rFonts w:hint="eastAsia"/>
        </w:rPr>
        <w:t>【</w:t>
      </w:r>
      <w:r w:rsidRPr="007D3FE8">
        <w:rPr>
          <w:rFonts w:hint="eastAsia"/>
        </w:rPr>
        <w:t>対応</w:t>
      </w:r>
      <w:r>
        <w:rPr>
          <w:rFonts w:hint="eastAsia"/>
        </w:rPr>
        <w:t>】</w:t>
      </w:r>
    </w:p>
    <w:p w14:paraId="2740BDB7" w14:textId="77777777" w:rsidR="007A344E" w:rsidRDefault="00C43AF3" w:rsidP="004F04F4">
      <w:pPr>
        <w:ind w:firstLineChars="100" w:firstLine="210"/>
      </w:pPr>
      <w:r>
        <w:rPr>
          <w:rFonts w:hint="eastAsia"/>
        </w:rPr>
        <w:t>後発医薬品変更調剤報告及び一般名処方調剤報告について保険薬局からのフィードバック報告は不要とする</w:t>
      </w:r>
    </w:p>
    <w:p w14:paraId="1034943A" w14:textId="77777777" w:rsidR="007A344E" w:rsidRDefault="00C43AF3" w:rsidP="00C43AF3">
      <w:r>
        <w:rPr>
          <w:rFonts w:hint="eastAsia"/>
        </w:rPr>
        <w:t>（電子カルテに文書の取り込みを行わない）。</w:t>
      </w:r>
    </w:p>
    <w:p w14:paraId="43CA9F98" w14:textId="79BAD970" w:rsidR="006C14F6" w:rsidRDefault="00C43AF3" w:rsidP="00C43AF3">
      <w:r>
        <w:rPr>
          <w:rFonts w:hint="eastAsia"/>
        </w:rPr>
        <w:t>ただし、必ず</w:t>
      </w:r>
      <w:r w:rsidRPr="00672753">
        <w:rPr>
          <w:rFonts w:hint="eastAsia"/>
          <w:u w:val="single"/>
        </w:rPr>
        <w:t>お薬手帳の発行・記載を行い、医療機関へ受診の際は手帳を持参、提示するよう指導</w:t>
      </w:r>
      <w:r>
        <w:rPr>
          <w:rFonts w:hint="eastAsia"/>
        </w:rPr>
        <w:t>をお願い</w:t>
      </w:r>
      <w:r w:rsidR="007A344E">
        <w:rPr>
          <w:rFonts w:hint="eastAsia"/>
        </w:rPr>
        <w:t>します。</w:t>
      </w:r>
    </w:p>
    <w:p w14:paraId="48CBF3ED" w14:textId="77777777" w:rsidR="007A344E" w:rsidRDefault="007A344E" w:rsidP="00C43AF3"/>
    <w:p w14:paraId="2AE07AFB" w14:textId="77777777" w:rsidR="007D3FE8" w:rsidRDefault="007D3FE8" w:rsidP="007D3FE8">
      <w:r>
        <w:rPr>
          <w:rFonts w:hint="eastAsia"/>
        </w:rPr>
        <w:t>【</w:t>
      </w:r>
      <w:r>
        <w:t>FAX報告についてのお願い】</w:t>
      </w:r>
    </w:p>
    <w:p w14:paraId="32C2C9B8" w14:textId="45BEDE0E" w:rsidR="007A344E" w:rsidRDefault="007D3FE8" w:rsidP="004F04F4">
      <w:pPr>
        <w:ind w:firstLineChars="100" w:firstLine="210"/>
      </w:pPr>
      <w:r>
        <w:rPr>
          <w:rFonts w:hint="eastAsia"/>
        </w:rPr>
        <w:t>治療上必要と思われる患者情報の提供については、今まで通り可能な限りフィードバック報告していただくようお願いします。</w:t>
      </w:r>
    </w:p>
    <w:p w14:paraId="10A6C018" w14:textId="77777777" w:rsidR="007D3FE8" w:rsidRDefault="007D3FE8" w:rsidP="007D3FE8"/>
    <w:p w14:paraId="04B56480" w14:textId="77777777" w:rsidR="007D3FE8" w:rsidRPr="004F04F4" w:rsidRDefault="007D3FE8" w:rsidP="007D3FE8">
      <w:pPr>
        <w:rPr>
          <w:u w:val="double"/>
        </w:rPr>
      </w:pPr>
      <w:r w:rsidRPr="004F04F4">
        <w:rPr>
          <w:rFonts w:hint="eastAsia"/>
          <w:u w:val="double"/>
        </w:rPr>
        <w:t>参考：厚生労働省通知①②について</w:t>
      </w:r>
    </w:p>
    <w:p w14:paraId="3DDD31B5" w14:textId="7194C77A" w:rsidR="007D3FE8" w:rsidRDefault="007D3FE8" w:rsidP="007D3FE8">
      <w:pPr>
        <w:pStyle w:val="a9"/>
        <w:numPr>
          <w:ilvl w:val="0"/>
          <w:numId w:val="1"/>
        </w:numPr>
      </w:pPr>
      <w:r>
        <w:rPr>
          <w:rFonts w:hint="eastAsia"/>
        </w:rPr>
        <w:t>変更調剤の報告</w:t>
      </w:r>
    </w:p>
    <w:p w14:paraId="0140404D" w14:textId="41D226C2" w:rsidR="007D3FE8" w:rsidRPr="004F04F4" w:rsidRDefault="007D3FE8" w:rsidP="007D3FE8">
      <w:pPr>
        <w:pStyle w:val="a9"/>
        <w:ind w:left="210"/>
        <w:rPr>
          <w:u w:val="single"/>
        </w:rPr>
      </w:pPr>
      <w:r>
        <w:rPr>
          <w:rFonts w:hint="eastAsia"/>
        </w:rPr>
        <w:t>保険薬局において、銘柄名処方に係る処方薬について後発医薬品（含量規格が異なるもの及び類似する別剤形のものを含む。）への変更調剤を行ったとき又は一般名処方に係る処方薬について調剤を行ったときは、調剤した薬剤の銘柄（含量規格が異なる後発医薬品を調剤した場合にあっては含量規格を、類似する別剤形の後発医薬品を調剤した場合にあっては剤形を含む。）等について、当該調剤に係る処方せんを発行した保険医療機関に情報提供すること。</w:t>
      </w:r>
      <w:r w:rsidRPr="004F04F4">
        <w:rPr>
          <w:rFonts w:hint="eastAsia"/>
          <w:u w:val="single"/>
        </w:rPr>
        <w:t>ただし、当該保険医療機関との間で、調剤した薬剤の銘柄等に係る情報提供の要否、方法、頻度等に関してあらかじめ合意が得られている場合は、当該合意に基づいた方法等により情報提供を行うことで差し支えない。</w:t>
      </w:r>
    </w:p>
    <w:p w14:paraId="18EF7C2D" w14:textId="61EBA2F1" w:rsidR="007D3FE8" w:rsidRDefault="007D3FE8" w:rsidP="007D3FE8">
      <w:pPr>
        <w:pStyle w:val="a9"/>
        <w:numPr>
          <w:ilvl w:val="0"/>
          <w:numId w:val="1"/>
        </w:numPr>
      </w:pPr>
      <w:r>
        <w:rPr>
          <w:rFonts w:hint="eastAsia"/>
        </w:rPr>
        <w:t>一般名処方調剤報告について</w:t>
      </w:r>
    </w:p>
    <w:p w14:paraId="004D6F84" w14:textId="5F66D2BC" w:rsidR="007D3FE8" w:rsidRDefault="007D3FE8" w:rsidP="007D3FE8">
      <w:pPr>
        <w:pStyle w:val="a9"/>
        <w:ind w:left="210"/>
      </w:pPr>
      <w:r>
        <w:rPr>
          <w:rFonts w:hint="eastAsia"/>
        </w:rPr>
        <w:t>カルテには、できるだけ詳しい情報を記載しておくことが望ましいとは思うが、一般名を記載した処方せんを発行した場合に、実際に調剤された薬剤の銘柄等について保険薬局から情報提供があった際に、薬剤の銘柄等を改めてカルテに記載しなければならないのか。</w:t>
      </w:r>
    </w:p>
    <w:p w14:paraId="4A6D6667" w14:textId="392C4A9E" w:rsidR="007D3FE8" w:rsidRPr="004F04F4" w:rsidRDefault="007D3FE8" w:rsidP="007D3FE8">
      <w:pPr>
        <w:rPr>
          <w:u w:val="single"/>
        </w:rPr>
      </w:pPr>
      <w:r w:rsidRPr="004F04F4">
        <w:rPr>
          <w:rFonts w:hint="eastAsia"/>
          <w:u w:val="single"/>
        </w:rPr>
        <w:t>（回答）改めてカルテに記載する必要はない。発行した処方せんの内容がカルテに記載されていればよい。</w:t>
      </w:r>
    </w:p>
    <w:p w14:paraId="375CA369" w14:textId="77777777" w:rsidR="00F95B2D" w:rsidRDefault="00F95B2D" w:rsidP="007D3FE8"/>
    <w:p w14:paraId="2FAD7C42" w14:textId="3DA9D4FC" w:rsidR="007D3FE8" w:rsidRDefault="007D3FE8" w:rsidP="007D3FE8">
      <w:r>
        <w:rPr>
          <w:rFonts w:hint="eastAsia"/>
          <w:noProof/>
        </w:rPr>
        <mc:AlternateContent>
          <mc:Choice Requires="wps">
            <w:drawing>
              <wp:anchor distT="0" distB="0" distL="114300" distR="114300" simplePos="0" relativeHeight="251659264" behindDoc="0" locked="0" layoutInCell="1" allowOverlap="1" wp14:anchorId="707B4562" wp14:editId="007FF02F">
                <wp:simplePos x="0" y="0"/>
                <wp:positionH relativeFrom="column">
                  <wp:posOffset>2346960</wp:posOffset>
                </wp:positionH>
                <wp:positionV relativeFrom="paragraph">
                  <wp:posOffset>129540</wp:posOffset>
                </wp:positionV>
                <wp:extent cx="4328160" cy="815340"/>
                <wp:effectExtent l="0" t="0" r="15240" b="22860"/>
                <wp:wrapNone/>
                <wp:docPr id="1120027660" name="テキスト ボックス 1"/>
                <wp:cNvGraphicFramePr/>
                <a:graphic xmlns:a="http://schemas.openxmlformats.org/drawingml/2006/main">
                  <a:graphicData uri="http://schemas.microsoft.com/office/word/2010/wordprocessingShape">
                    <wps:wsp>
                      <wps:cNvSpPr txBox="1"/>
                      <wps:spPr>
                        <a:xfrm>
                          <a:off x="0" y="0"/>
                          <a:ext cx="4328160" cy="815340"/>
                        </a:xfrm>
                        <a:prstGeom prst="rect">
                          <a:avLst/>
                        </a:prstGeom>
                        <a:solidFill>
                          <a:schemeClr val="lt1"/>
                        </a:solidFill>
                        <a:ln w="6350">
                          <a:solidFill>
                            <a:prstClr val="black"/>
                          </a:solidFill>
                        </a:ln>
                      </wps:spPr>
                      <wps:txbx>
                        <w:txbxContent>
                          <w:p w14:paraId="0F0EBFA0" w14:textId="77777777" w:rsidR="00DB365D" w:rsidRDefault="007D3FE8">
                            <w:r>
                              <w:rPr>
                                <w:rFonts w:hint="eastAsia"/>
                              </w:rPr>
                              <w:t xml:space="preserve">【問い合わせ先】　野上病院　薬剤部　担当　長谷　</w:t>
                            </w:r>
                          </w:p>
                          <w:p w14:paraId="5B5A0C17" w14:textId="252A4AA4" w:rsidR="007D3FE8" w:rsidRDefault="00DB365D" w:rsidP="00DB365D">
                            <w:pPr>
                              <w:ind w:firstLineChars="900" w:firstLine="1890"/>
                            </w:pPr>
                            <w:r w:rsidRPr="00DB365D">
                              <w:rPr>
                                <w:rFonts w:hint="eastAsia"/>
                              </w:rPr>
                              <w:t>電話</w:t>
                            </w:r>
                            <w:r w:rsidRPr="00DB365D">
                              <w:t>072-484-0007（代表）</w:t>
                            </w:r>
                            <w:r w:rsidR="00C314AE">
                              <w:rPr>
                                <w:rFonts w:hint="eastAsia"/>
                              </w:rPr>
                              <w:t>（内線5010）</w:t>
                            </w:r>
                          </w:p>
                          <w:p w14:paraId="68ABEA70" w14:textId="763F57B8" w:rsidR="007D3FE8" w:rsidRDefault="007D3FE8">
                            <w:r>
                              <w:rPr>
                                <w:rFonts w:hint="eastAsia"/>
                              </w:rPr>
                              <w:t xml:space="preserve">　　　　　　　　　E-mail</w:t>
                            </w:r>
                            <w:r w:rsidR="00B21D05">
                              <w:rPr>
                                <w:rFonts w:hint="eastAsia"/>
                              </w:rPr>
                              <w:t>：nagatani@nogami.or.jp</w:t>
                            </w:r>
                          </w:p>
                          <w:p w14:paraId="03479E4E" w14:textId="77777777" w:rsidR="007D3FE8" w:rsidRDefault="007D3FE8"/>
                          <w:p w14:paraId="6BA5D2C6" w14:textId="332CDE54" w:rsidR="007D3FE8" w:rsidRDefault="007D3FE8">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7B4562" id="_x0000_t202" coordsize="21600,21600" o:spt="202" path="m,l,21600r21600,l21600,xe">
                <v:stroke joinstyle="miter"/>
                <v:path gradientshapeok="t" o:connecttype="rect"/>
              </v:shapetype>
              <v:shape id="テキスト ボックス 1" o:spid="_x0000_s1026" type="#_x0000_t202" style="position:absolute;left:0;text-align:left;margin-left:184.8pt;margin-top:10.2pt;width:340.8pt;height:6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4aNwIAAHwEAAAOAAAAZHJzL2Uyb0RvYy54bWysVEtv2zAMvg/YfxB0XxzntdSIU2QpMgwo&#10;2gLp0LMiS7ExWdQkJXb260cpzqvbadhFJkXqI/mR9Oy+rRXZC+sq0DlNe31KhOZQVHqb0++vq09T&#10;SpxnumAKtMjpQTh6P//4YdaYTAygBFUISxBEu6wxOS29N1mSOF6KmrkeGKHRKMHWzKNqt0lhWYPo&#10;tUoG/f4kacAWxgIXzuHtw9FI5xFfSsH9s5ROeKJyirn5eNp4bsKZzGcs21pmyop3abB/yKJmlcag&#10;Z6gH5hnZ2eoPqLriFhxI3+NQJyBlxUWsAatJ+++qWZfMiFgLkuPMmSb3/2D5035tXizx7RdosYGB&#10;kMa4zOFlqKeVtg5fzJSgHSk8nGkTrSccL0fDwTSdoImjbZqOh6PIa3J5bazzXwXUJAg5tdiWyBbb&#10;PzqPEdH15BKCOVBVsaqUikoYBbFUluwZNlH5mCO+uPFSmjQ5nQzH/Qh8YwvQ5/cbxfiPUOUtAmpK&#10;4+Wl9iD5dtN2hGygOCBPFo4j5AxfVYj7yJx/YRZnBuvHPfDPeEgFmAx0EiUl2F9/uw/+2Eq0UtLg&#10;DObU/dwxKyhR3zQ2+S4dIZXER2U0/jxAxV5bNtcWvauXgAyluHGGRzH4e3USpYX6DddlEaKiiWmO&#10;sXPqT+LSHzcD142LxSI64Zga5h/12vAAHToS+Hxt35g1XT89TsITnKaVZe/aevQNLzUsdh5kFXse&#10;CD6y2vGOIx7b0q1j2KFrPXpdfhrz3wAAAP//AwBQSwMEFAAGAAgAAAAhADdeH5feAAAACwEAAA8A&#10;AABkcnMvZG93bnJldi54bWxMj7FOwzAQhnck3sE6JDZqN5TIDXEqQIWFiYKYr7FrW8R2ZLtpeHvc&#10;iW53uk//fX+7md1AJhWTDV7AcsGAKN8Hab0W8PX5eseBpIxe4hC8EvCrEmy666sWGxlO/kNNu6xJ&#10;CfGpQQEm57GhNPVGOUyLMCpfbocQHeayRk1lxFMJdwOtGKupQ+vLB4OjejGq/9kdnYDts17rnmM0&#10;Wy6tnebvw7t+E+L2Zn56BJLVnP9hOOsXdeiK0z4cvUxkEHBfr+uCCqjYCsgZYA/LCsi+TCvOgXYt&#10;vezQ/QEAAP//AwBQSwECLQAUAAYACAAAACEAtoM4kv4AAADhAQAAEwAAAAAAAAAAAAAAAAAAAAAA&#10;W0NvbnRlbnRfVHlwZXNdLnhtbFBLAQItABQABgAIAAAAIQA4/SH/1gAAAJQBAAALAAAAAAAAAAAA&#10;AAAAAC8BAABfcmVscy8ucmVsc1BLAQItABQABgAIAAAAIQCBP04aNwIAAHwEAAAOAAAAAAAAAAAA&#10;AAAAAC4CAABkcnMvZTJvRG9jLnhtbFBLAQItABQABgAIAAAAIQA3Xh+X3gAAAAsBAAAPAAAAAAAA&#10;AAAAAAAAAJEEAABkcnMvZG93bnJldi54bWxQSwUGAAAAAAQABADzAAAAnAUAAAAA&#10;" fillcolor="white [3201]" strokeweight=".5pt">
                <v:textbox>
                  <w:txbxContent>
                    <w:p w14:paraId="0F0EBFA0" w14:textId="77777777" w:rsidR="00DB365D" w:rsidRDefault="007D3FE8">
                      <w:r>
                        <w:rPr>
                          <w:rFonts w:hint="eastAsia"/>
                        </w:rPr>
                        <w:t xml:space="preserve">【問い合わせ先】　野上病院　薬剤部　担当　長谷　</w:t>
                      </w:r>
                    </w:p>
                    <w:p w14:paraId="5B5A0C17" w14:textId="252A4AA4" w:rsidR="007D3FE8" w:rsidRDefault="00DB365D" w:rsidP="00DB365D">
                      <w:pPr>
                        <w:ind w:firstLineChars="900" w:firstLine="1890"/>
                      </w:pPr>
                      <w:r w:rsidRPr="00DB365D">
                        <w:rPr>
                          <w:rFonts w:hint="eastAsia"/>
                        </w:rPr>
                        <w:t>電話</w:t>
                      </w:r>
                      <w:r w:rsidRPr="00DB365D">
                        <w:t>072-484-0007（代表）</w:t>
                      </w:r>
                      <w:r w:rsidR="00C314AE">
                        <w:rPr>
                          <w:rFonts w:hint="eastAsia"/>
                        </w:rPr>
                        <w:t>（内線5010）</w:t>
                      </w:r>
                    </w:p>
                    <w:p w14:paraId="68ABEA70" w14:textId="763F57B8" w:rsidR="007D3FE8" w:rsidRDefault="007D3FE8">
                      <w:r>
                        <w:rPr>
                          <w:rFonts w:hint="eastAsia"/>
                        </w:rPr>
                        <w:t xml:space="preserve">　　　　　　　　　E-mail</w:t>
                      </w:r>
                      <w:r w:rsidR="00B21D05">
                        <w:rPr>
                          <w:rFonts w:hint="eastAsia"/>
                        </w:rPr>
                        <w:t>：nagatani@nogami.or.jp</w:t>
                      </w:r>
                    </w:p>
                    <w:p w14:paraId="03479E4E" w14:textId="77777777" w:rsidR="007D3FE8" w:rsidRDefault="007D3FE8"/>
                    <w:p w14:paraId="6BA5D2C6" w14:textId="332CDE54" w:rsidR="007D3FE8" w:rsidRDefault="007D3FE8">
                      <w:r>
                        <w:rPr>
                          <w:rFonts w:hint="eastAsia"/>
                        </w:rPr>
                        <w:t xml:space="preserve">　　</w:t>
                      </w:r>
                    </w:p>
                  </w:txbxContent>
                </v:textbox>
              </v:shape>
            </w:pict>
          </mc:Fallback>
        </mc:AlternateContent>
      </w:r>
    </w:p>
    <w:sectPr w:rsidR="007D3FE8" w:rsidSect="00C43AF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17D2"/>
    <w:multiLevelType w:val="hybridMultilevel"/>
    <w:tmpl w:val="F79247F6"/>
    <w:lvl w:ilvl="0" w:tplc="7FEC15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123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F3"/>
    <w:rsid w:val="00016EF3"/>
    <w:rsid w:val="001102EA"/>
    <w:rsid w:val="00232CE4"/>
    <w:rsid w:val="0034647E"/>
    <w:rsid w:val="00412D66"/>
    <w:rsid w:val="00425513"/>
    <w:rsid w:val="004F04F4"/>
    <w:rsid w:val="005E0E86"/>
    <w:rsid w:val="00672753"/>
    <w:rsid w:val="006C14F6"/>
    <w:rsid w:val="007A344E"/>
    <w:rsid w:val="007D3FE8"/>
    <w:rsid w:val="007E28B8"/>
    <w:rsid w:val="0094246E"/>
    <w:rsid w:val="00944D47"/>
    <w:rsid w:val="00A2524A"/>
    <w:rsid w:val="00B21D05"/>
    <w:rsid w:val="00BF075D"/>
    <w:rsid w:val="00C314AE"/>
    <w:rsid w:val="00C43AF3"/>
    <w:rsid w:val="00DB365D"/>
    <w:rsid w:val="00E0773A"/>
    <w:rsid w:val="00F9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FC361"/>
  <w15:chartTrackingRefBased/>
  <w15:docId w15:val="{B6C32D5A-D008-477B-B4A5-BBE73D64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3A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A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AF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43A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A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A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A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A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A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A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A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A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43A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A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A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A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A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A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A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A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AF3"/>
    <w:pPr>
      <w:spacing w:before="160" w:after="160"/>
      <w:jc w:val="center"/>
    </w:pPr>
    <w:rPr>
      <w:i/>
      <w:iCs/>
      <w:color w:val="404040" w:themeColor="text1" w:themeTint="BF"/>
    </w:rPr>
  </w:style>
  <w:style w:type="character" w:customStyle="1" w:styleId="a8">
    <w:name w:val="引用文 (文字)"/>
    <w:basedOn w:val="a0"/>
    <w:link w:val="a7"/>
    <w:uiPriority w:val="29"/>
    <w:rsid w:val="00C43AF3"/>
    <w:rPr>
      <w:i/>
      <w:iCs/>
      <w:color w:val="404040" w:themeColor="text1" w:themeTint="BF"/>
    </w:rPr>
  </w:style>
  <w:style w:type="paragraph" w:styleId="a9">
    <w:name w:val="List Paragraph"/>
    <w:basedOn w:val="a"/>
    <w:uiPriority w:val="34"/>
    <w:qFormat/>
    <w:rsid w:val="00C43AF3"/>
    <w:pPr>
      <w:ind w:left="720"/>
      <w:contextualSpacing/>
    </w:pPr>
  </w:style>
  <w:style w:type="character" w:styleId="21">
    <w:name w:val="Intense Emphasis"/>
    <w:basedOn w:val="a0"/>
    <w:uiPriority w:val="21"/>
    <w:qFormat/>
    <w:rsid w:val="00C43AF3"/>
    <w:rPr>
      <w:i/>
      <w:iCs/>
      <w:color w:val="2F5496" w:themeColor="accent1" w:themeShade="BF"/>
    </w:rPr>
  </w:style>
  <w:style w:type="paragraph" w:styleId="22">
    <w:name w:val="Intense Quote"/>
    <w:basedOn w:val="a"/>
    <w:next w:val="a"/>
    <w:link w:val="23"/>
    <w:uiPriority w:val="30"/>
    <w:qFormat/>
    <w:rsid w:val="00C43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43AF3"/>
    <w:rPr>
      <w:i/>
      <w:iCs/>
      <w:color w:val="2F5496" w:themeColor="accent1" w:themeShade="BF"/>
    </w:rPr>
  </w:style>
  <w:style w:type="character" w:styleId="24">
    <w:name w:val="Intense Reference"/>
    <w:basedOn w:val="a0"/>
    <w:uiPriority w:val="32"/>
    <w:qFormat/>
    <w:rsid w:val="00C43AF3"/>
    <w:rPr>
      <w:b/>
      <w:bCs/>
      <w:smallCaps/>
      <w:color w:val="2F5496" w:themeColor="accent1" w:themeShade="BF"/>
      <w:spacing w:val="5"/>
    </w:rPr>
  </w:style>
  <w:style w:type="paragraph" w:styleId="aa">
    <w:name w:val="Date"/>
    <w:basedOn w:val="a"/>
    <w:next w:val="a"/>
    <w:link w:val="ab"/>
    <w:uiPriority w:val="99"/>
    <w:semiHidden/>
    <w:unhideWhenUsed/>
    <w:rsid w:val="007A344E"/>
  </w:style>
  <w:style w:type="character" w:customStyle="1" w:styleId="ab">
    <w:name w:val="日付 (文字)"/>
    <w:basedOn w:val="a0"/>
    <w:link w:val="aa"/>
    <w:uiPriority w:val="99"/>
    <w:semiHidden/>
    <w:rsid w:val="007A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nogami</dc:creator>
  <cp:keywords/>
  <dc:description/>
  <cp:lastModifiedBy>nogami</cp:lastModifiedBy>
  <cp:revision>2</cp:revision>
  <cp:lastPrinted>2026-05-08T07:45:00Z</cp:lastPrinted>
  <dcterms:created xsi:type="dcterms:W3CDTF">2026-05-25T01:14:00Z</dcterms:created>
  <dcterms:modified xsi:type="dcterms:W3CDTF">2026-05-25T01:14:00Z</dcterms:modified>
</cp:coreProperties>
</file>